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Bakotech: Endpoint Protector w modelu MSP w portfolio Ceesoft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19 lipca 2017 r. – Bakotech informuje, że firma Ceesoft działająca jako część międzynarodowej grupy dystrybucyjnej Bakotech, wprowadziła do oferty kolejne rozwiązanie w modelu MSP (Managed Service Provider) – Endpoint Protector, który należy do produktów typu DLP (Data Loss Prevention).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Ceesoft jest częścią międzynarodowej grupy dystrybucyjnej Bakotech, działając jako specjalizowany dystrybutor usług bezpieczeństwa IT w modelu MSP w Centralnej i Wschodniej Europie, oferuje światowej klasy rozwiązania antywirusowe, antyspamowe oraz bramy sieciowe, zarówno dla firm, w modelu SaaS jak i dla użytkowników domowych. Współpracując z najbardziej innowacyjnymi dostawcami, firma zajmuje się dystrybucją usług w kanale partnerskim oferując szeroki wachlarz implementacji w tym zakup rozwiązań bez konieczności inwestycji w sprzęt i oprogramowanie, wraz z kompleksowymi usługami doradztwa technicznego, konsultacji handlowych oraz wsparcia posprzedażowego. Firma oferuje najlepszą ochronę urządzeń naszych partnerów i klientów w czasie rzeczywistym, niezależnie od czasu, miejsca i platformy sprzętowej.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w ofercie Ceesoft znajdowały się trzy rodzaje rozwiązań: Webroot MSP, SpamTitan MSP oraz WebTitan Cloud. Obecnie portfolio zostało poszerzone o rozwiązanie Endpoint Protector w modelu MSP, którego producentem jest CoSoSys, działający w obszarze rozwiązań z zakresu bezpieczeństwa. Firma posiada dystrybutorów i resellerów w ponad 90 krajach. Rozwiązania CoSoSys zostały docenione przez największe firmy na świecie i skutecznie chronią dane na ponad 30 milionach urządzeń. Misją firmy jest ochrona organizacji przed kradzieżą, wyciekiem i utratą danych. Jest to szczególnie ważne w kontekście ochrony danych połączonej z zagadnieniami 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Endpoint Protector 5 w modelu MSP jest dostępny w postaci </w:t>
      </w:r>
      <w:r>
        <w:rPr>
          <w:rFonts w:ascii="calibri" w:hAnsi="calibri" w:eastAsia="calibri" w:cs="calibri"/>
          <w:sz w:val="24"/>
          <w:szCs w:val="24"/>
          <w:b/>
        </w:rPr>
        <w:t xml:space="preserve">2 modułów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Device Control (Kontrola Urządzenia)</w:t>
      </w:r>
      <w:r>
        <w:rPr>
          <w:rFonts w:ascii="calibri" w:hAnsi="calibri" w:eastAsia="calibri" w:cs="calibri"/>
          <w:sz w:val="24"/>
          <w:szCs w:val="24"/>
        </w:rPr>
        <w:t xml:space="preserve"> - pozwala na kontrolę portów (USB, port szeregowy, czytnik kart pamięci itp.) oraz urządzeń do nich podłączanych takich jak pendrive, telefony komórkowe, aparaty i kamery oraz wiele więcej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Content-Aware DLP (Analiza Zawartości Treści)</w:t>
      </w:r>
      <w:r>
        <w:rPr>
          <w:rFonts w:ascii="calibri" w:hAnsi="calibri" w:eastAsia="calibri" w:cs="calibri"/>
          <w:sz w:val="24"/>
          <w:szCs w:val="24"/>
        </w:rPr>
        <w:t xml:space="preserve"> - zapewnia kontrolę nad wrażliwymi danymi i ich potencjalnym wyciekiem lub kradzieżą poprzez przeglądarki internetowe, klienta poczty email, komunikatory, serwisy społecznościowe i inne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dla Partnera</w:t>
      </w:r>
      <w:r>
        <w:rPr>
          <w:rFonts w:ascii="calibri" w:hAnsi="calibri" w:eastAsia="calibri" w:cs="calibri"/>
          <w:sz w:val="24"/>
          <w:szCs w:val="24"/>
        </w:rPr>
        <w:t xml:space="preserve"> z nawiązania współpracy w modelu MSP: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kosztów aktywacji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kosztów utrzymania systemu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Łatwość zarządzania z poziomu konsoli global zarządzającej – poprzez Partnera, Ceesoft lub Klienta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dodatkowych opłat administracyjnych – związanych z zakupem urządzenia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/ konfiguracja / raportowanie – za pomocą konsoli online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Pay as you use – Partner ponosi opłaty jedynie za licencje, jakie Klient aktywuje w danym miesiącu; brak opłat za nieużywane licencje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Minimalna wartość zamówienia wstępnego: Endpoint Protector – 1 licencja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Dowolność rozliczania pomiędzy Partnerem a Klientem – możliwość rozliczeń miesięcznych, kwartalnych lub rocznych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Zagregowany wolumen – im więcej aktywnych licencji, tym niższa cena za licencje dla Partnera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Płatność po rozliczeniu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minimalnego okresu użytkowania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Benefit finansowy – agregacja cen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Planowanie OPEX (budżet operacyjny), w przeciwieństwie do tradycyjnego modelu CAPEX (budżet inwestycyjny)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Jeśli chcesz przetestować rozwiązanie Endpoint Protector, zajrzyj na nasza stronę.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esoft.pl/pl/endpointprotector" TargetMode="External"/><Relationship Id="rId8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2024-04-30T01:26:13+02:00</dcterms:created>
  <dcterms:modified xsi:type="dcterms:W3CDTF">2024-04-30T01:26:13+02:00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