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malwaru dostępne w czasie rzeczywistym na Threat Landscape!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22.03.2018 - WatchGuard umożliwia śledzenie malwaru w czasie rzeczywistym, krajobraz bezpieczeństwa Threat Landscape jest dostępny na specjalnej stronie WatchGuard’a, opracowanej przez laboratorium badawcze Threat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to specjalna strona, na której widzimy </w:t>
      </w:r>
      <w:r>
        <w:rPr>
          <w:rFonts w:ascii="calibri" w:hAnsi="calibri" w:eastAsia="calibri" w:cs="calibri"/>
          <w:sz w:val="24"/>
          <w:szCs w:val="24"/>
          <w:b/>
        </w:rPr>
        <w:t xml:space="preserve">statystyki dotyczące ilości wykrytego i blokowanego malwaru i ataków sieciowych</w:t>
      </w:r>
      <w:r>
        <w:rPr>
          <w:rFonts w:ascii="calibri" w:hAnsi="calibri" w:eastAsia="calibri" w:cs="calibri"/>
          <w:sz w:val="24"/>
          <w:szCs w:val="24"/>
        </w:rPr>
        <w:t xml:space="preserve">. Na stronie możemy znaleźć informacje o tym, ile ataków malwarowych i sieciowych zostało zablokowanych przez urządzenia WatchGuard. Na stronie widzimy również wyszczególnione 10 topowych ataków malwarowych i sieciowych określonych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strony umożliwia nam wyfiltrowanie ataków po regionie, po kraju, jak również po typie ataku. Możemy również wyfiltrować przedział czasowy, który chcemy konkretnie sprawdzić. Zatem strona jest naprawdę funkcjonalna i dostarcza cennych informacji na temat malwaru blokowanego przez urządzenia WatchGuard, a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są aktualizowane w czasie rzeczywistym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 Landscape został opracowany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WatchGuard's Threat Lab</w:t>
      </w:r>
      <w:r>
        <w:rPr>
          <w:rFonts w:ascii="calibri" w:hAnsi="calibri" w:eastAsia="calibri" w:cs="calibri"/>
          <w:sz w:val="24"/>
          <w:szCs w:val="24"/>
        </w:rPr>
        <w:t xml:space="preserve"> (wcześniej zespół ds. Zagrożenia LiveSecurity). WatchGuard Threat Lab to grupa badaczy zajmujących się zagrożeniami, którzy odkrywają i badają najnowsze ataki złośliwego oprogramowania i Internetu. Zespół Threat Lab wykorzystuje dane z Firebox Feed WatchGuard, wewnętrznych i partnerskich informacji o zagrożeniach oraz honeynet w celu dostarczenia analiz i praktycznych porad dotyczących bezpieczeństwa w zakresie najważniejszych zagrożeń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 czasie rzeczywistym można zobaczyć na tej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https://www.secplicity.org/threat-landscape/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cplicity.org/threat-landscape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2026-05-05T11:16:26+02:00</dcterms:created>
  <dcterms:modified xsi:type="dcterms:W3CDTF">2026-05-05T11:16:26+02:00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