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bezpieczeństwa internetowego Q3 2017: wzrost liczby ataków skryptowych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22.02.2018 r. – Firma Bakotech, wyłączny dystrybutor rozwiązań firmy WatchGuard w Polsce, informuje, że WatchGuard opracował najnowszy Internet Security Report za trzeci kwartał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opublikował wyniki swojego kwartalnego raportu bezpieczeństwa internetowego, w którym przedstawiono najnowsze zagrożenia bezpieczeństwa komputerowego i sieciowego mające wpływ na małe i średnie firmy (MSP) oraz przedsiębiorstwa rozproszone. Raport kładzie nacisk na gwałtowne ataki na skryptach połączone ze wzrostem ogólnej ilości złośliwego oprogramowania i pokazuje niesłabnący wzrost nowych technik ataków i złośliwego oprogramowania, podkreślając potrzebę warstwowej ochrony, zaawansowanego zapobiegania zagrożeniom i rygorystycznych zasad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ujawniło masowy wzrost liczby ataków skryptowych i ogólnych ataków szkodliwego oprogramowania dla średnich firm w trzecim kwartale 2017 r. Wyniki potwierdzają oczekiwania dotyczące dalszego wzrostu liczby nowych złośliwych programów i różnych technik ataków w nadchodzących miesiącach, dodatkowo podkreślając znaczenie warstwowych zabezpieczeń i zaawansowanych rozwiązań w zakresie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"Twórcy zagrożeń nieustannie dostosowują swoje techniki, zawsze szukając nowych sposobów wykorzystania luk w zabezpieczaniu cennych danych" - powiedział Corey Nachreiner, dyrektor ds. Technologii w WatchGuard Technologies. "W tym kwartale odkryliśmy, że ataki oparte na skryptach - takie jak odkryte we wrześniu fałszywe pakiety bibliotek Pythona - pojawiły się 20 razy częściej niż w drugim kwartale, podczas gdy liczba ogólnych ataków złośliwego oprogramowania wzrosła. Zachowanie czujności w związku z tymi wydarzeniami to połowa sukcesu. Każda firma może lepiej chronić siebie i osoby powiązane z firmą, stosując wiele poziomów ochrony, udostępniając zaawansowane usługi bezpieczeństwa i monitorowanie dzienników sieciowych w odniesieniu do ruchu związanego z najważniejszymi zagrożeniami wymienionymi w tym raporcie.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zmieniający się krajobraz zagrożeń bezpieczeństwa może wydawać się przytłaczający dla przeciętnego małego biznesu przy ograniczonych zasobach i personelu. Raport Internet Security WatchGuard bada współczesny krajobraz zagrożeń i dostarcza kluczowe dane, wskazówki edukacyjne i dogłębne badania, aby pomóc czytelnikom zrozumieć najnowsze trendy ataków i zaktualizować ich mechanizmy obronne.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z raportu za trzeci kwartał 2017 przedstawione zostały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Zagrożenia związane ze skryptami stanowią 68% wszystkich złośliwych programów.</w:t>
      </w:r>
      <w:r>
        <w:rPr>
          <w:rFonts w:ascii="calibri" w:hAnsi="calibri" w:eastAsia="calibri" w:cs="calibri"/>
          <w:sz w:val="24"/>
          <w:szCs w:val="24"/>
        </w:rPr>
        <w:t xml:space="preserve"> Rozwiązanie WatchGuard's Gateway AntiVirus (GAV) wykorzystuje sygnatury blokujące różne typy skryptów JavaScript i skryptów Visual Basic, takich jak downloadery. Suma wszystkich ataków opartych na skryptach stanowiła ogromną większość złośliwego oprogramowania wykrytego w trzecim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złośliwych programów gwałtownie wzrosła; ten trend prawdopodobnie będzie kontynuowany.</w:t>
      </w:r>
      <w:r>
        <w:rPr>
          <w:rFonts w:ascii="calibri" w:hAnsi="calibri" w:eastAsia="calibri" w:cs="calibri"/>
          <w:sz w:val="24"/>
          <w:szCs w:val="24"/>
        </w:rPr>
        <w:t xml:space="preserve"> Całkowita liczba szkodliwych programów wzrosła w tym kwartale o 81%. Z ponad 19 milionami wariantów zablokowanych w trzecim kwartale, próby ataków złośliwego oprogramowania prawdopodobnie wzrosną dramatycznie również w czwartym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Cross-site Scripting (XSS) atakują przeglądarki internetowe i rozprzestrzeniają się na całym świecie.</w:t>
      </w:r>
      <w:r>
        <w:rPr>
          <w:rFonts w:ascii="calibri" w:hAnsi="calibri" w:eastAsia="calibri" w:cs="calibri"/>
          <w:sz w:val="24"/>
          <w:szCs w:val="24"/>
        </w:rPr>
        <w:t xml:space="preserve"> Ataki XSS, które umożliwiają cyberprzestępcom wprowadzanie złośliwego skryptu na stronach ofiar, nadal rosną w wyznaczonym tempie. Poprzednie raporty szczegółowo opisują ataki XSS przeciwko samej Hiszpanii, ale w trzecim kwartale miały one duży wpływ na każdy kraj.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antywirusowe (AV) starego typu przeoczyło tylko 24% nowego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W ciągu ostatnich trzech kwartałów, antywirusy bazujące na sygnaturach, nie zauważyły wzrostu złośliwego oprogramowania aż do 47% w drugim kwartale. Ale w tym kwartale była wyraźna poprawa, a tylko 23,77% nowego malwaru lub typu zero-day mogło ominąć AV. Chociaż dane te są obiecujące, behawioralne rozwiązania do wykrywania są nadal najskuteczniejszym sposobem blokowania zaawansowanych, trwałych zagrożeń.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Podejrzane elementy iframe HTML pojawiają się wszędzie.</w:t>
      </w:r>
      <w:r>
        <w:rPr>
          <w:rFonts w:ascii="calibri" w:hAnsi="calibri" w:eastAsia="calibri" w:cs="calibri"/>
          <w:sz w:val="24"/>
          <w:szCs w:val="24"/>
        </w:rPr>
        <w:t xml:space="preserve"> Atakujący nadal wymyślają sposoby, gdzie wykorzystują znacznik iframe HTML, by wymuszać na ofiarach wejścia na podejrzane i często złośliwe witryny. Potencjalnie złośliwe elementy iframe pojawiły się wszędzie, w tym w USA i Kanadzie, natomiast ich liczba znacznie wzrosła zarówno w Wielkiej Brytanii, jak i w Niemczech.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Uwierzytelnienie wciąż jest atrakcyjnym celem dla hakerów.</w:t>
      </w:r>
      <w:r>
        <w:rPr>
          <w:rFonts w:ascii="calibri" w:hAnsi="calibri" w:eastAsia="calibri" w:cs="calibri"/>
          <w:sz w:val="24"/>
          <w:szCs w:val="24"/>
        </w:rPr>
        <w:t xml:space="preserve"> Chociaż nie tak powszechne jak w Q2, ataki ukierunkowane na uwierzytelnianie i poświadczenia (takie jak Mimikatz) powróciły w dużym stopniu w tym kwartale. Oprócz Mimikatz, próby logowania w sieci typu brute force były również bardzo widoczne, co świadczy o tym, że hakerzy nadal atakują najsłabszy link - poświadczenia.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Internet Security WatchGuard oparty jest na anonimowych danych Firebox Feed pochodzących z prawie 30 000 aktywnych urządzeń UTM WatchGuard na całym świecie, które blokowały ponad 19 milionów wariantów złośliwego oprogramowania i 1,6 miliona ataków sieciowych w trzecim kwartale. Kompletny raport zawiera strategie obronne reagowania na najnowsze trendy ataków, w oparciu o analizy najczęstszych zagrożeń złośliwego oprogramowania i sieci. Raport analizuje również rosnący trend ataków łańcucha dostaw, oceniając najbardziej znaczące przypadki z Q3 - NetSarang, Ccleaner i fałszywe pakiety Pythona.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można znaleźć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https://www.watchguard.com/wgrd-resource-center/security-report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2026-03-20T07:40:03+01:00</dcterms:created>
  <dcterms:modified xsi:type="dcterms:W3CDTF">2026-03-20T07:40:03+01:00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